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169b46e84e874aa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B0D2B76" w:rsidP="1C7FDDAA" w:rsidRDefault="5B0D2B76" w14:paraId="0F381723" w14:textId="783D30B3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1C7FDDAA" w:rsidR="5B0D2B76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3. razredu srednje škole za školsku godinu 2020./2021.  </w:t>
      </w:r>
    </w:p>
    <w:p w:rsidR="5B0D2B76" w:rsidP="1C7FDDAA" w:rsidRDefault="5B0D2B76" w14:paraId="4CA455B4" w14:textId="49AA37B0">
      <w:pPr>
        <w:pStyle w:val="Normal"/>
        <w:spacing w:line="240" w:lineRule="auto"/>
      </w:pPr>
      <w:r w:rsidRPr="1C7FDDAA" w:rsidR="5B0D2B76">
        <w:rPr>
          <w:b w:val="1"/>
          <w:bCs w:val="1"/>
          <w:color w:val="2E75B5"/>
          <w:sz w:val="28"/>
          <w:szCs w:val="28"/>
        </w:rPr>
        <w:t xml:space="preserve"> </w:t>
      </w:r>
      <w:r w:rsidRPr="1C7FDDAA" w:rsidR="5B0D2B76">
        <w:rPr>
          <w:b w:val="1"/>
          <w:bCs w:val="1"/>
          <w:color w:val="2E75B5"/>
          <w:sz w:val="28"/>
          <w:szCs w:val="28"/>
        </w:rPr>
        <w:t>(nastavljači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3.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Zbog frontalnog uvođenja Škole za život u 2. i 3. razrede srednjih škola dolazi do određenog nepodudaranja sadržaja predviđenog starim planom i programom i novim kurikulumom. 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  <w:t xml:space="preserve">Stoga je u ovom kurikulumu dio prvog polugodišta 3. razreda posvećen čitanju Horacija, a u nastavku godine nudi se izbor iz djela autora predviđenih novim kurikulumom za treći razred. Shodno tome i neki su ishodi preuzeti iz kurikuluma za 2. razred. </w:t>
      </w:r>
      <w:r w:rsidRPr="00000000" w:rsidDel="00000000" w:rsidR="00000000">
        <w:rPr>
          <w:rtl w:val="0"/>
        </w:rPr>
      </w:r>
    </w:p>
    <w:tbl>
      <w:tblPr>
        <w:tblStyle w:val="Table1"/>
        <w:tblW w:w="1380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85"/>
        <w:gridCol w:w="2850"/>
        <w:gridCol w:w="2850"/>
        <w:gridCol w:w="3450"/>
        <w:gridCol w:w="2865"/>
      </w:tblGrid>
      <w:tr xmlns:wp14="http://schemas.microsoft.com/office/word/2010/wordml" w:rsidTr="119BE07C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0358D0F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 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74DE6187">
            <w:pPr>
              <w:spacing w:after="0" w:line="240" w:lineRule="auto"/>
              <w:jc w:val="center"/>
            </w:pPr>
            <w:r w:rsidR="119BE07C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hpvuiviu05wq" w:colFirst="0" w:colLast="0" w:id="1"/>
            <w:bookmarkEnd w:id="1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a6ckuz2vfegw" w:colFirst="0" w:colLast="0" w:id="2"/>
            <w:bookmarkEnd w:id="2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119BE07C" w14:paraId="7F1E18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C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iz Augustova doba.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 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 Prepoznaje, primjenjuje i raščlanjuje složenije gramatičke sadržaje i njihove odnose.</w:t>
            </w:r>
          </w:p>
          <w:p w:rsidRPr="00000000" w:rsidR="00000000" w:rsidDel="00000000" w:rsidP="00000000" w:rsidRDefault="00000000" w14:paraId="000000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 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119BE07C" w14:paraId="7CC173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</w:t>
            </w:r>
          </w:p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iz Augustova doba.</w:t>
            </w:r>
          </w:p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 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 Prepoznaje, primjenjuje i raščlanjuje složenije gramatičke sadržaje i njihove odnose.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 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Horacije – uvod i izbor iz djela</w:t>
            </w:r>
          </w:p>
        </w:tc>
      </w:tr>
      <w:tr xmlns:wp14="http://schemas.microsoft.com/office/word/2010/wordml" w:rsidTr="119BE07C" w14:paraId="23959D2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</w:t>
            </w:r>
          </w:p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iz Augustova doba.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 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 Prepoznaje, primjenjuje i raščlanjuje složenije gramatičke sadržaje i njihove odnose.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 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Horacije – izbor iz djela</w:t>
            </w:r>
          </w:p>
        </w:tc>
      </w:tr>
      <w:tr xmlns:wp14="http://schemas.microsoft.com/office/word/2010/wordml" w:rsidTr="119BE07C" w14:paraId="27DC4D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pjesničkoga (epskoga i lirskoga) jezika i stila te proznih tekstova iz Augustova doba.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 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 Prepoznaje, primjenjuje i raščlanjuje složenije gramatičke sadržaje i njihove odnose.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 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Horacije – izbor iz djela</w:t>
            </w:r>
          </w:p>
        </w:tc>
      </w:tr>
      <w:tr xmlns:wp14="http://schemas.microsoft.com/office/word/2010/wordml" w:rsidTr="119BE07C" w14:paraId="6BDB3AE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uvod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književne vrste, društvo, junaci i antijunaci</w:t>
            </w:r>
          </w:p>
        </w:tc>
      </w:tr>
      <w:tr xmlns:wp14="http://schemas.microsoft.com/office/word/2010/wordml" w:rsidTr="119BE07C" w14:paraId="127838C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sistematizacija svih jezičnih sadržaja</w:t>
            </w:r>
          </w:p>
        </w:tc>
      </w:tr>
      <w:tr xmlns:wp14="http://schemas.microsoft.com/office/word/2010/wordml" w:rsidTr="119BE07C" w14:paraId="262505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jezičnih sadržaja</w:t>
            </w:r>
          </w:p>
        </w:tc>
      </w:tr>
      <w:tr xmlns:wp14="http://schemas.microsoft.com/office/word/2010/wordml" w:rsidTr="119BE07C" w14:paraId="5C64C44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znakovi i svjedoci propasti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jezičnih sadržaja</w:t>
            </w:r>
          </w:p>
        </w:tc>
      </w:tr>
      <w:tr xmlns:wp14="http://schemas.microsoft.com/office/word/2010/wordml" w:rsidTr="119BE07C" w14:paraId="2DE6AA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Srebreno razdoblje rimske književnosti – znakovi i svjedoci propasti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Petronije, </w:t>
            </w:r>
            <w:r w:rsidRPr="00000000" w:rsidDel="00000000" w:rsidR="00000000">
              <w:rPr>
                <w:i w:val="1"/>
                <w:rtl w:val="0"/>
              </w:rPr>
              <w:t xml:space="preserve">Cena Trimalchionis 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jezičnih sadržaja</w:t>
            </w:r>
          </w:p>
        </w:tc>
      </w:tr>
      <w:tr xmlns:wp14="http://schemas.microsoft.com/office/word/2010/wordml" w:rsidTr="119BE07C" w14:paraId="494108EC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19BE07C" w14:paraId="4F6A98D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metrika, elegijski distih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63DFDD2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B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2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5CB8D4D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8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Marcijal, izabrani epigrami</w:t>
            </w:r>
          </w:p>
        </w:tc>
      </w:tr>
      <w:tr xmlns:wp14="http://schemas.microsoft.com/office/word/2010/wordml" w:rsidTr="119BE07C" w14:paraId="7FFE7EB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7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rimske književnosti – iz velegradskog podzemlja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Marcijal</w:t>
            </w:r>
            <w:r w:rsidRPr="00000000" w:rsidDel="00000000" w:rsidR="00000000">
              <w:rPr>
                <w:i w:val="1"/>
                <w:rtl w:val="0"/>
              </w:rPr>
              <w:t xml:space="preserve"> </w:t>
            </w:r>
            <w:r w:rsidRPr="00000000" w:rsidDel="00000000" w:rsidR="00000000">
              <w:rPr>
                <w:rtl w:val="0"/>
              </w:rPr>
              <w:t xml:space="preserve">izabrani epigrami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sistematizacija svih jezičnih sadržaja</w:t>
            </w:r>
          </w:p>
        </w:tc>
      </w:tr>
      <w:tr xmlns:wp14="http://schemas.microsoft.com/office/word/2010/wordml" w:rsidTr="119BE07C" w14:paraId="37C1F10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tema</w:t>
            </w:r>
          </w:p>
        </w:tc>
      </w:tr>
      <w:tr xmlns:wp14="http://schemas.microsoft.com/office/word/2010/wordml" w:rsidTr="119BE07C" w14:paraId="1C7AF66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  <w:t xml:space="preserve"> </w:t>
            </w:r>
          </w:p>
        </w:tc>
      </w:tr>
      <w:tr xmlns:wp14="http://schemas.microsoft.com/office/word/2010/wordml" w:rsidTr="119BE07C" w14:paraId="4A094F6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1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  <w:t xml:space="preserve"> </w:t>
            </w:r>
          </w:p>
        </w:tc>
      </w:tr>
      <w:tr xmlns:wp14="http://schemas.microsoft.com/office/word/2010/wordml" w:rsidTr="119BE07C" w14:paraId="3E9B79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060BC3D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C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rimske književnosti – </w:t>
            </w:r>
            <w:r w:rsidRPr="00000000" w:rsidDel="00000000" w:rsidR="00000000">
              <w:rPr>
                <w:i w:val="1"/>
                <w:rtl w:val="0"/>
              </w:rPr>
              <w:t xml:space="preserve">sine ira et studio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Tacit, </w:t>
            </w:r>
            <w:r w:rsidRPr="00000000" w:rsidDel="00000000" w:rsidR="00000000">
              <w:rPr>
                <w:i w:val="1"/>
                <w:rtl w:val="0"/>
              </w:rPr>
              <w:t xml:space="preserve">Annales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0AB8655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19BE07C" w14:paraId="30D068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0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Srebrno razdoblje – SVBE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(Si vales bene est)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Plinije mlađi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5AD6A99A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Srebrno razdoblje – SVBE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Plinije mlađi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16CA3A39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0DDC54F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5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2D9A967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7A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3AC05B9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3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Razdoblje propadanja – s carskih dvora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Svetonije, </w:t>
            </w:r>
            <w:r w:rsidRPr="00000000" w:rsidDel="00000000" w:rsidR="00000000">
              <w:rPr>
                <w:i w:val="1"/>
                <w:rtl w:val="0"/>
              </w:rPr>
              <w:t xml:space="preserve">De vita caesarum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5BEC8ED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vrednovanje naučenog</w:t>
            </w:r>
          </w:p>
        </w:tc>
      </w:tr>
      <w:tr xmlns:wp14="http://schemas.microsoft.com/office/word/2010/wordml" w:rsidTr="119BE07C" w14:paraId="07B15A9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</w:t>
            </w:r>
            <w:r w:rsidRPr="00000000" w:rsidDel="00000000" w:rsidR="00000000">
              <w:rPr>
                <w:i w:val="1"/>
                <w:rtl w:val="0"/>
              </w:rPr>
              <w:t xml:space="preserve">– rerum novarum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Augustin, </w:t>
            </w:r>
            <w:r w:rsidRPr="00000000" w:rsidDel="00000000" w:rsidR="00000000">
              <w:rPr>
                <w:i w:val="1"/>
                <w:rtl w:val="0"/>
              </w:rPr>
              <w:t xml:space="preserve">Confessiones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1CFBF3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Augustin, </w:t>
            </w:r>
            <w:r w:rsidRPr="00000000" w:rsidDel="00000000" w:rsidR="00000000">
              <w:rPr>
                <w:i w:val="1"/>
                <w:rtl w:val="0"/>
              </w:rPr>
              <w:t xml:space="preserve">Confessiones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5B4C0E8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</w:t>
            </w:r>
            <w:r w:rsidRPr="00000000" w:rsidDel="00000000" w:rsidR="00000000">
              <w:rPr>
                <w:i w:val="1"/>
                <w:rtl w:val="0"/>
              </w:rPr>
              <w:t xml:space="preserve">izabrani dijelovi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4557A08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izabrani dijelovi</w:t>
            </w:r>
          </w:p>
        </w:tc>
      </w:tr>
      <w:tr xmlns:wp14="http://schemas.microsoft.com/office/word/2010/wordml" w:rsidTr="119BE07C" w14:paraId="79376CF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– </w:t>
            </w:r>
            <w:r w:rsidRPr="00000000" w:rsidDel="00000000" w:rsidR="00000000">
              <w:rPr>
                <w:i w:val="1"/>
                <w:rtl w:val="0"/>
              </w:rPr>
              <w:t xml:space="preserve">rerum novarum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Jeronim, izabrani dijelovi</w:t>
            </w:r>
          </w:p>
        </w:tc>
      </w:tr>
      <w:tr xmlns:wp14="http://schemas.microsoft.com/office/word/2010/wordml" w:rsidTr="119BE07C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119BE07C" w14:paraId="37CBEFE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B.3.1.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B.3.2. Uočava i povezuje obilježja jezika i stila književnosti kasne antike.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B.3.3.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>
                <w:color w:val="231f20"/>
                <w:highlight w:val="white"/>
              </w:rPr>
            </w:pPr>
            <w:r w:rsidRPr="00000000" w:rsidDel="00000000" w:rsidR="00000000">
              <w:rPr>
                <w:color w:val="231f20"/>
                <w:highlight w:val="white"/>
                <w:rtl w:val="0"/>
              </w:rPr>
              <w:t xml:space="preserve">SŠ (1) LJ A.3.1. Prepoznaje, primjenjuje i raščlanjuje složenije gramatičke sadržaje i njihove odnose.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A.3.2.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>
                <w:i w:val="1"/>
              </w:rPr>
            </w:pPr>
            <w:r w:rsidRPr="00000000" w:rsidDel="00000000" w:rsidR="00000000">
              <w:rPr>
                <w:rtl w:val="0"/>
              </w:rPr>
              <w:t xml:space="preserve">Rano kršćanstvo </w:t>
            </w:r>
            <w:r w:rsidRPr="00000000" w:rsidDel="00000000" w:rsidR="00000000">
              <w:rPr>
                <w:i w:val="1"/>
                <w:rtl w:val="0"/>
              </w:rPr>
              <w:t xml:space="preserve">– rerum novarum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Laktancije, </w:t>
            </w:r>
            <w:r w:rsidRPr="00000000" w:rsidDel="00000000" w:rsidR="00000000">
              <w:rPr>
                <w:i w:val="1"/>
                <w:rtl w:val="0"/>
              </w:rPr>
              <w:t xml:space="preserve">De mortibus persecutorum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119BE07C" w14:paraId="517FBC32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C.3.1.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kasnim Carstvom.</w:t>
            </w:r>
          </w:p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C.3.2.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pojmovima povezanima s rimskom književnosti.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Pregled civilizacijskih sadržaja</w:t>
            </w:r>
          </w:p>
        </w:tc>
      </w:tr>
      <w:tr xmlns:wp14="http://schemas.microsoft.com/office/word/2010/wordml" w:rsidTr="119BE07C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0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B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br w:type="page"/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0C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0D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0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0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1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1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1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1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1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1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1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1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1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1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1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1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1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1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1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1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2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2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2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2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2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2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4C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4D" wp14:textId="77777777">
    <w:pPr>
      <w:spacing w:after="0" w:line="259.20000000000005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DB1BA7"/>
  <w15:docId w15:val="{3f6a5761-6eda-4604-acbd-26ab6c639b06}"/>
  <w:rsids>
    <w:rsidRoot w:val="119BE07C"/>
    <w:rsid w:val="00000000"/>
    <w:rsid w:val="0BE9AD16"/>
    <w:rsid w:val="119BE07C"/>
    <w:rsid w:val="1C7FDDAA"/>
    <w:rsid w:val="5B0D2B76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O8YUy7rR7WwvN/HACBA0RGJHg==">AMUW2mXOL2qM+ixCBxZLyNQViT/r/IA8xrA0GOUXeFXPLb1L3o1qtl0bmhBUE6lmmPFu4DjVb1+G+Zq/nz4y/cQljRSZ84i3apIDi44TOuGNM5mI09ood3igC1TSIhgp/xRzOrD9poXOTgmqUCQNEYgqY0pdq9uweYozlqAKahBZcWpW0x6USQ4=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E861D20-DCEE-4C93-AC95-FAE33C4C7AC6}"/>
</file>

<file path=customXML/itemProps3.xml><?xml version="1.0" encoding="utf-8"?>
<ds:datastoreItem xmlns:ds="http://schemas.openxmlformats.org/officeDocument/2006/customXml" ds:itemID="{A2EB0087-2FC8-4788-93EA-00771C9DC18E}"/>
</file>

<file path=customXML/itemProps4.xml><?xml version="1.0" encoding="utf-8"?>
<ds:datastoreItem xmlns:ds="http://schemas.openxmlformats.org/officeDocument/2006/customXml" ds:itemID="{96BC1BF1-181A-49ED-8CFB-D2BBBDA3EC49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2020-08-30T18:35:00Z</dcterms:created>
  <dcterms:modified xsi:type="dcterms:W3CDTF">2020-09-30T11:10:28Z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